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6B8" w:rsidRPr="00EB15F6" w:rsidRDefault="000C66B8" w:rsidP="000C66B8">
      <w:pPr>
        <w:keepNext/>
        <w:ind w:left="2160" w:firstLine="720"/>
        <w:jc w:val="center"/>
        <w:outlineLvl w:val="0"/>
        <w:rPr>
          <w:rFonts w:asciiTheme="majorHAnsi" w:hAnsiTheme="majorHAnsi" w:cs="Tahoma"/>
          <w:b/>
          <w:bCs/>
          <w:sz w:val="32"/>
          <w:szCs w:val="32"/>
        </w:rPr>
      </w:pPr>
      <w:r>
        <w:rPr>
          <w:rFonts w:asciiTheme="majorHAnsi" w:hAnsiTheme="majorHAnsi" w:cs="Tahoma"/>
          <w:iCs/>
          <w:noProof/>
          <w:sz w:val="32"/>
          <w:szCs w:val="32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-107315</wp:posOffset>
            </wp:positionH>
            <wp:positionV relativeFrom="paragraph">
              <wp:posOffset>-54610</wp:posOffset>
            </wp:positionV>
            <wp:extent cx="1679575" cy="1616710"/>
            <wp:effectExtent l="19050" t="0" r="0" b="0"/>
            <wp:wrapNone/>
            <wp:docPr id="2" name="Εικόνα 1" descr="C:\Users\pamis\Desktop\ΣΤΡΟΓΓΥΛΗ ΛΟΓΙΣΤΩΝ ΑΡΚΑΔΙΑΣ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C:\Users\pamis\Desktop\ΣΤΡΟΓΓΥΛΗ ΛΟΓΙΣΤΩΝ ΑΡΚΑΔΙΑΣ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161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B15F6">
        <w:rPr>
          <w:rFonts w:asciiTheme="majorHAnsi" w:hAnsiTheme="majorHAnsi" w:cs="Tahoma"/>
          <w:iCs/>
          <w:sz w:val="32"/>
          <w:szCs w:val="32"/>
        </w:rPr>
        <w:t>Σύλλογος Λογιστών</w:t>
      </w:r>
      <w:r w:rsidRPr="00EB15F6">
        <w:rPr>
          <w:rFonts w:asciiTheme="majorHAnsi" w:hAnsiTheme="majorHAnsi" w:cs="Tahoma"/>
          <w:sz w:val="32"/>
          <w:szCs w:val="32"/>
        </w:rPr>
        <w:t xml:space="preserve"> - Φοροτεχνικών</w:t>
      </w:r>
    </w:p>
    <w:p w:rsidR="000C66B8" w:rsidRPr="00EB15F6" w:rsidRDefault="000C66B8" w:rsidP="000C66B8">
      <w:pPr>
        <w:keepNext/>
        <w:ind w:left="2160" w:firstLine="720"/>
        <w:jc w:val="center"/>
        <w:outlineLvl w:val="2"/>
        <w:rPr>
          <w:rFonts w:asciiTheme="majorHAnsi" w:hAnsiTheme="majorHAnsi" w:cs="Tahoma"/>
          <w:b/>
          <w:bCs/>
          <w:iCs/>
          <w:color w:val="003300"/>
          <w:sz w:val="32"/>
          <w:szCs w:val="32"/>
        </w:rPr>
      </w:pPr>
      <w:r w:rsidRPr="00EB15F6">
        <w:rPr>
          <w:rFonts w:asciiTheme="majorHAnsi" w:hAnsiTheme="majorHAnsi" w:cs="Tahoma"/>
          <w:iCs/>
          <w:sz w:val="32"/>
          <w:szCs w:val="32"/>
        </w:rPr>
        <w:t>Ελευθέρων Επαγγελματιών</w:t>
      </w:r>
    </w:p>
    <w:p w:rsidR="000C66B8" w:rsidRPr="00EB15F6" w:rsidRDefault="000C66B8" w:rsidP="000C66B8">
      <w:pPr>
        <w:keepNext/>
        <w:ind w:left="2160" w:firstLine="720"/>
        <w:jc w:val="center"/>
        <w:outlineLvl w:val="2"/>
        <w:rPr>
          <w:rFonts w:asciiTheme="majorHAnsi" w:hAnsiTheme="majorHAnsi" w:cs="Tahoma"/>
          <w:b/>
          <w:bCs/>
          <w:iCs/>
          <w:sz w:val="32"/>
          <w:szCs w:val="32"/>
        </w:rPr>
      </w:pPr>
      <w:r w:rsidRPr="00EB15F6">
        <w:rPr>
          <w:rFonts w:asciiTheme="majorHAnsi" w:hAnsiTheme="majorHAnsi" w:cs="Tahoma"/>
          <w:iCs/>
          <w:sz w:val="32"/>
          <w:szCs w:val="32"/>
        </w:rPr>
        <w:t>Νομού Αρκαδίας</w:t>
      </w:r>
    </w:p>
    <w:p w:rsidR="000C66B8" w:rsidRPr="000C66B8" w:rsidRDefault="000C66B8"/>
    <w:p w:rsidR="000C66B8" w:rsidRPr="000C66B8" w:rsidRDefault="000C66B8"/>
    <w:p w:rsidR="00872732" w:rsidRDefault="00872732" w:rsidP="00ED4C72">
      <w:pPr>
        <w:spacing w:before="128" w:after="0" w:line="412" w:lineRule="exact"/>
        <w:ind w:left="3240" w:right="1597" w:firstLine="360"/>
        <w:jc w:val="both"/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</w:pPr>
      <w:r w:rsidRPr="00FF6539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 xml:space="preserve">ΔΕΛΤΙΟ ΤΥΠΟΥ </w:t>
      </w:r>
      <w:r w:rsidRPr="001D159C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0</w:t>
      </w:r>
      <w:r w:rsidR="00956A4E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6</w:t>
      </w:r>
      <w:r w:rsidRPr="00FF6539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/0</w:t>
      </w:r>
      <w:r w:rsidR="002B31ED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9</w:t>
      </w:r>
      <w:r w:rsidRPr="00FF6539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/202</w:t>
      </w:r>
      <w:r w:rsidRPr="001D159C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1</w:t>
      </w:r>
      <w:r w:rsidRPr="00FF6539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 xml:space="preserve"> </w:t>
      </w:r>
    </w:p>
    <w:p w:rsidR="00C67954" w:rsidRPr="00FF6539" w:rsidRDefault="00C67954" w:rsidP="00C67954">
      <w:pPr>
        <w:spacing w:before="128" w:after="0" w:line="412" w:lineRule="exact"/>
        <w:ind w:right="1597"/>
        <w:jc w:val="both"/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Προς</w:t>
      </w:r>
    </w:p>
    <w:p w:rsidR="00805025" w:rsidRPr="002B4130" w:rsidRDefault="00805025" w:rsidP="00805025">
      <w:pPr>
        <w:spacing w:before="128" w:after="0" w:line="412" w:lineRule="exact"/>
        <w:ind w:right="1597"/>
        <w:jc w:val="both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2B4130">
        <w:rPr>
          <w:rFonts w:ascii="Times New Roman" w:hAnsi="Times New Roman" w:cs="Times New Roman"/>
          <w:color w:val="000000"/>
          <w:w w:val="105"/>
          <w:sz w:val="24"/>
          <w:szCs w:val="24"/>
        </w:rPr>
        <w:t>Τον Υπουργό Οικονομικών</w:t>
      </w: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 </w:t>
      </w:r>
      <w:r w:rsidRPr="002B4130"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κ. </w:t>
      </w:r>
      <w:proofErr w:type="spellStart"/>
      <w:r w:rsidR="00ED4C72" w:rsidRPr="008021FE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Σταϊκούρα</w:t>
      </w:r>
      <w:proofErr w:type="spellEnd"/>
      <w:r w:rsidR="00ED4C72" w:rsidRPr="008021FE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 xml:space="preserve"> Χρήστο</w:t>
      </w:r>
    </w:p>
    <w:p w:rsidR="00ED4C72" w:rsidRDefault="00ED4C72" w:rsidP="00805025">
      <w:pPr>
        <w:spacing w:before="128" w:after="0" w:line="412" w:lineRule="exact"/>
        <w:ind w:right="1597"/>
        <w:jc w:val="both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Τον Αναπληρωτή Υπουργό Οικονομικών κ. </w:t>
      </w:r>
      <w:proofErr w:type="spellStart"/>
      <w:r w:rsidRPr="008021FE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Σκυλακάκη</w:t>
      </w:r>
      <w:proofErr w:type="spellEnd"/>
      <w:r w:rsidRPr="008021FE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 xml:space="preserve"> Θεόδωρο</w:t>
      </w:r>
    </w:p>
    <w:p w:rsidR="00805025" w:rsidRPr="002B31ED" w:rsidRDefault="00ED4C72" w:rsidP="00805025">
      <w:pPr>
        <w:spacing w:before="128" w:after="0" w:line="412" w:lineRule="exact"/>
        <w:ind w:right="1597"/>
        <w:jc w:val="both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Τον Υφυπουργό Οικονομικών κ. </w:t>
      </w:r>
      <w:proofErr w:type="spellStart"/>
      <w:r w:rsidRPr="008021FE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Βεσυρόπουλο</w:t>
      </w:r>
      <w:proofErr w:type="spellEnd"/>
      <w:r w:rsidRPr="008021FE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 xml:space="preserve"> Απόστολο</w:t>
      </w:r>
      <w:r w:rsidR="00805025" w:rsidRPr="002B4130"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 </w:t>
      </w:r>
    </w:p>
    <w:p w:rsidR="002E7311" w:rsidRPr="002E7311" w:rsidRDefault="002E7311" w:rsidP="002E7311">
      <w:pPr>
        <w:spacing w:before="128" w:after="0" w:line="412" w:lineRule="exact"/>
        <w:ind w:right="1597"/>
        <w:jc w:val="both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Τον </w:t>
      </w:r>
      <w:r w:rsidRPr="002E7311"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Διοικητή ΑΑΔΕ, </w:t>
      </w:r>
      <w:proofErr w:type="spellStart"/>
      <w:r w:rsidRPr="002E7311">
        <w:rPr>
          <w:rFonts w:ascii="Times New Roman" w:hAnsi="Times New Roman" w:cs="Times New Roman"/>
          <w:color w:val="000000"/>
          <w:w w:val="105"/>
          <w:sz w:val="24"/>
          <w:szCs w:val="24"/>
        </w:rPr>
        <w:t>Κο</w:t>
      </w:r>
      <w:proofErr w:type="spellEnd"/>
      <w:r w:rsidRPr="002E7311"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 </w:t>
      </w:r>
      <w:proofErr w:type="spellStart"/>
      <w:r w:rsidRPr="002E7311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Πιτσιλή</w:t>
      </w:r>
      <w:proofErr w:type="spellEnd"/>
      <w:r w:rsidRPr="002E7311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 xml:space="preserve"> Γεώργιο</w:t>
      </w:r>
    </w:p>
    <w:p w:rsidR="002E7311" w:rsidRPr="002E7311" w:rsidRDefault="002E7311" w:rsidP="002E7311">
      <w:pPr>
        <w:spacing w:before="128" w:after="0" w:line="412" w:lineRule="exact"/>
        <w:ind w:right="1597"/>
        <w:jc w:val="both"/>
        <w:rPr>
          <w:rFonts w:ascii="Times New Roman" w:hAnsi="Times New Roman" w:cs="Times New Roman"/>
          <w:color w:val="000000"/>
          <w:w w:val="105"/>
          <w:sz w:val="24"/>
          <w:szCs w:val="24"/>
        </w:rPr>
      </w:pPr>
    </w:p>
    <w:p w:rsidR="00805025" w:rsidRPr="002B31ED" w:rsidRDefault="00805025" w:rsidP="001D159C"/>
    <w:p w:rsidR="00C67954" w:rsidRDefault="00C67954" w:rsidP="00C67954">
      <w:r>
        <w:t xml:space="preserve">ΘΕΜΑ: </w:t>
      </w:r>
      <w:r w:rsidRPr="001062B0">
        <w:rPr>
          <w:b/>
        </w:rPr>
        <w:t>«</w:t>
      </w:r>
      <w:r w:rsidR="001062B0" w:rsidRPr="001062B0">
        <w:rPr>
          <w:b/>
        </w:rPr>
        <w:t>Ά</w:t>
      </w:r>
      <w:r w:rsidR="001062B0">
        <w:rPr>
          <w:b/>
          <w:bCs/>
        </w:rPr>
        <w:t>μεση ανακοίνωση</w:t>
      </w:r>
      <w:r w:rsidR="001062B0" w:rsidRPr="001062B0">
        <w:rPr>
          <w:b/>
          <w:bCs/>
        </w:rPr>
        <w:t xml:space="preserve"> για την παράταση της υποβολής Δηλώσεων Φορολογίας Εισοδήματος για το έτος 2020</w:t>
      </w:r>
      <w:r w:rsidRPr="001062B0">
        <w:rPr>
          <w:b/>
        </w:rPr>
        <w:t>»</w:t>
      </w:r>
    </w:p>
    <w:p w:rsidR="00ED4C72" w:rsidRDefault="00ED4C72" w:rsidP="001D159C"/>
    <w:p w:rsidR="005F0BF1" w:rsidRDefault="00C6671B">
      <w:r>
        <w:t>Αξιότιμοι Κύριοι,</w:t>
      </w:r>
    </w:p>
    <w:p w:rsidR="00D74AE7" w:rsidRDefault="00956A4E" w:rsidP="00400F7A">
      <w:pPr>
        <w:rPr>
          <w:bCs/>
        </w:rPr>
      </w:pPr>
      <w:r>
        <w:rPr>
          <w:bCs/>
        </w:rPr>
        <w:t>Σήμερα 6</w:t>
      </w:r>
      <w:r w:rsidR="00BF0DFB">
        <w:rPr>
          <w:bCs/>
        </w:rPr>
        <w:t xml:space="preserve"> Σεπτεμβρίο</w:t>
      </w:r>
      <w:r>
        <w:rPr>
          <w:bCs/>
        </w:rPr>
        <w:t>υ 2021 και πλέον λιγότερες από 5 ημέρες εργάσιμες</w:t>
      </w:r>
      <w:r w:rsidR="00D74AE7">
        <w:rPr>
          <w:bCs/>
        </w:rPr>
        <w:t xml:space="preserve"> έως τη λήξη διορίας της</w:t>
      </w:r>
      <w:r w:rsidR="00BF0DFB">
        <w:rPr>
          <w:bCs/>
        </w:rPr>
        <w:t xml:space="preserve"> υποβολή</w:t>
      </w:r>
      <w:r w:rsidR="00D74AE7">
        <w:rPr>
          <w:bCs/>
        </w:rPr>
        <w:t>ς</w:t>
      </w:r>
      <w:r w:rsidR="00BF0DFB">
        <w:rPr>
          <w:bCs/>
        </w:rPr>
        <w:t xml:space="preserve"> των </w:t>
      </w:r>
      <w:r w:rsidR="00D74AE7">
        <w:rPr>
          <w:bCs/>
        </w:rPr>
        <w:t>Δηλώσεων Φορολογίας Εισοδήματος</w:t>
      </w:r>
      <w:r w:rsidR="00BF0DFB">
        <w:rPr>
          <w:bCs/>
        </w:rPr>
        <w:t xml:space="preserve"> για το έτος 2020</w:t>
      </w:r>
      <w:r w:rsidR="00D74AE7">
        <w:rPr>
          <w:bCs/>
        </w:rPr>
        <w:t xml:space="preserve"> και ακόμα η παράταση του χρόνου υποβολής δεν έχει ανακοινωθεί.  </w:t>
      </w:r>
    </w:p>
    <w:p w:rsidR="00D74AE7" w:rsidRDefault="00D74AE7" w:rsidP="00400F7A">
      <w:pPr>
        <w:rPr>
          <w:bCs/>
        </w:rPr>
      </w:pPr>
      <w:r>
        <w:rPr>
          <w:bCs/>
        </w:rPr>
        <w:t xml:space="preserve">Σας έχουν αποσταλεί δεκάδες επιστολές από τους Συλλόγους </w:t>
      </w:r>
      <w:r w:rsidR="00CA2D3A">
        <w:rPr>
          <w:bCs/>
        </w:rPr>
        <w:t xml:space="preserve">και τα Επιμελητήρια </w:t>
      </w:r>
      <w:r>
        <w:rPr>
          <w:bCs/>
        </w:rPr>
        <w:t xml:space="preserve">του κλάδου όπου αναφέρονται αναλυτικά τα προβλήματα που αντιμετωπίζουν οι Λογιστές – Φοροτεχνικοί από το «άνοιγμα» των δηλώσεων.  Αναφέρουμε προς παράδειγμα και την </w:t>
      </w:r>
      <w:r w:rsidR="00956A4E">
        <w:rPr>
          <w:bCs/>
        </w:rPr>
        <w:t xml:space="preserve">αδυναμία του συστήματος την </w:t>
      </w:r>
      <w:r>
        <w:rPr>
          <w:bCs/>
        </w:rPr>
        <w:t xml:space="preserve">Παρασκευή 03 Σεπτεμβρίου 2021 και την προσθέτουμε στις αμέτρητες </w:t>
      </w:r>
      <w:r w:rsidR="007E0CA1">
        <w:rPr>
          <w:bCs/>
        </w:rPr>
        <w:t>υπολειτουργίες του.</w:t>
      </w:r>
      <w:r>
        <w:rPr>
          <w:bCs/>
        </w:rPr>
        <w:t xml:space="preserve"> </w:t>
      </w:r>
    </w:p>
    <w:p w:rsidR="00D74AE7" w:rsidRDefault="00D74AE7" w:rsidP="00400F7A">
      <w:pPr>
        <w:rPr>
          <w:bCs/>
        </w:rPr>
      </w:pPr>
      <w:r>
        <w:rPr>
          <w:bCs/>
        </w:rPr>
        <w:t xml:space="preserve">Σας έχουν αποσταλεί δεκάδες επιστολές από τους Συλλόγους </w:t>
      </w:r>
      <w:r w:rsidR="00CA2D3A">
        <w:rPr>
          <w:bCs/>
        </w:rPr>
        <w:t xml:space="preserve">και τα Επιμελητήρια </w:t>
      </w:r>
      <w:r>
        <w:rPr>
          <w:bCs/>
        </w:rPr>
        <w:t>του κλάδου όπου αναφέρεται αναλυτικά ο όγκος εργασιών που έχουν σωρευτεί στους Λογιστές –</w:t>
      </w:r>
      <w:r w:rsidR="007E0CA1">
        <w:rPr>
          <w:bCs/>
        </w:rPr>
        <w:t xml:space="preserve"> Φοροτεχνικούς, ειδικά τον τελευταίο ενάμιση χρόνο.</w:t>
      </w:r>
    </w:p>
    <w:p w:rsidR="007E0CA1" w:rsidRDefault="007E0CA1" w:rsidP="00400F7A">
      <w:pPr>
        <w:rPr>
          <w:bCs/>
        </w:rPr>
      </w:pPr>
      <w:r>
        <w:rPr>
          <w:bCs/>
        </w:rPr>
        <w:t xml:space="preserve">Σας έχουν αποσταλεί δεκάδες επιστολές από τους Συλλόγους </w:t>
      </w:r>
      <w:r w:rsidR="00CA2D3A">
        <w:rPr>
          <w:bCs/>
        </w:rPr>
        <w:t xml:space="preserve">και τα Επιμελητήρια </w:t>
      </w:r>
      <w:r>
        <w:rPr>
          <w:bCs/>
        </w:rPr>
        <w:t xml:space="preserve">του κλάδου όπου αναφέρεται η προσπάθεια των Λογιστών – Φοροτεχνικών να ανταποκριθούν στα καθήκοντα τους σε </w:t>
      </w:r>
      <w:r w:rsidRPr="00CA2D3A">
        <w:rPr>
          <w:b/>
          <w:bCs/>
        </w:rPr>
        <w:t>συνεργασία</w:t>
      </w:r>
      <w:r>
        <w:rPr>
          <w:bCs/>
        </w:rPr>
        <w:t xml:space="preserve"> με το Κράτος.</w:t>
      </w:r>
    </w:p>
    <w:p w:rsidR="007E0CA1" w:rsidRDefault="007E0CA1" w:rsidP="00400F7A">
      <w:pPr>
        <w:rPr>
          <w:bCs/>
        </w:rPr>
      </w:pPr>
      <w:r>
        <w:rPr>
          <w:bCs/>
        </w:rPr>
        <w:t xml:space="preserve">Τα </w:t>
      </w:r>
      <w:r w:rsidR="001A485B">
        <w:rPr>
          <w:bCs/>
        </w:rPr>
        <w:t xml:space="preserve">προβλήματα στον Κλάδο μας είναι πλέον πολλά και γνωστά.  </w:t>
      </w:r>
      <w:r w:rsidR="005010FE">
        <w:rPr>
          <w:bCs/>
        </w:rPr>
        <w:t>Δεν θα αναφερθούμε περαιτέρω σε αυτά.  Θα διαμαρτυρηθούμε για άλλη μια φορά ότι γ</w:t>
      </w:r>
      <w:r w:rsidR="001A485B">
        <w:rPr>
          <w:bCs/>
        </w:rPr>
        <w:t xml:space="preserve">ια άλλη μια χρονιά </w:t>
      </w:r>
      <w:r w:rsidR="005010FE">
        <w:rPr>
          <w:bCs/>
        </w:rPr>
        <w:t xml:space="preserve">είμαστε </w:t>
      </w:r>
      <w:r w:rsidR="001A485B">
        <w:rPr>
          <w:bCs/>
        </w:rPr>
        <w:t xml:space="preserve">πρωταγωνιστές στο ίδιο έργο.  Ο </w:t>
      </w:r>
      <w:r w:rsidR="00074E5F">
        <w:rPr>
          <w:bCs/>
        </w:rPr>
        <w:t xml:space="preserve">φουκαράς </w:t>
      </w:r>
      <w:r w:rsidR="001A485B">
        <w:rPr>
          <w:bCs/>
        </w:rPr>
        <w:t xml:space="preserve">Λογιστής – Φοροτεχνικός να βρίσκεται πίσω από έναν υπολογιστή να παλεύει με τις διορίες υπό την απειλή προστίμων και την Πολιτεία να μην ανταποκρίνεται όπως θα έπρεπε. </w:t>
      </w:r>
      <w:r w:rsidR="005010FE">
        <w:rPr>
          <w:bCs/>
        </w:rPr>
        <w:t xml:space="preserve"> </w:t>
      </w:r>
    </w:p>
    <w:p w:rsidR="002F02C0" w:rsidRDefault="002F02C0" w:rsidP="00400F7A">
      <w:pPr>
        <w:rPr>
          <w:bCs/>
        </w:rPr>
      </w:pPr>
      <w:r>
        <w:rPr>
          <w:bCs/>
        </w:rPr>
        <w:lastRenderedPageBreak/>
        <w:t>Συνοπτικά</w:t>
      </w:r>
      <w:r w:rsidR="00CA2D3A">
        <w:rPr>
          <w:bCs/>
        </w:rPr>
        <w:t xml:space="preserve"> και χωρίς να μακρηγορούμε</w:t>
      </w:r>
      <w:r>
        <w:rPr>
          <w:bCs/>
        </w:rPr>
        <w:t xml:space="preserve">, </w:t>
      </w:r>
      <w:r w:rsidR="008C12C6">
        <w:rPr>
          <w:bCs/>
        </w:rPr>
        <w:t>ζη</w:t>
      </w:r>
      <w:r>
        <w:rPr>
          <w:bCs/>
        </w:rPr>
        <w:t>τούμε για άλλη μια φορά επιτέλους να λάβετε σοβαρά τον Κλάδο μας και τα αιτήματα του.  Αιτήματα αληθινά γεμάτα ανθρωπιά. Αιτήματα που θα έπρεπε να είναι ήδη νομοθετημένα</w:t>
      </w:r>
      <w:r w:rsidR="008C12C6">
        <w:rPr>
          <w:bCs/>
        </w:rPr>
        <w:t xml:space="preserve"> κ</w:t>
      </w:r>
      <w:r>
        <w:rPr>
          <w:bCs/>
        </w:rPr>
        <w:t>αι όχι ετήσιες καθιερωμένες προσωρινές λύσεις της Πολιτείας όπως η «γενναιόδωρη» ολιγοήμερη παράταση (έως 10 Σεπτεμβρίου 2021), ύστερα από ένα δύσκολο έτος όπως ήταν το 2020</w:t>
      </w:r>
      <w:r w:rsidR="00074E5F">
        <w:rPr>
          <w:bCs/>
        </w:rPr>
        <w:t xml:space="preserve"> το οποίο έχει δώσει την σκυτάλη στο 2021</w:t>
      </w:r>
      <w:r>
        <w:rPr>
          <w:bCs/>
        </w:rPr>
        <w:t>.</w:t>
      </w:r>
    </w:p>
    <w:p w:rsidR="008C12C6" w:rsidRPr="008C12C6" w:rsidRDefault="008C12C6" w:rsidP="008C12C6">
      <w:pPr>
        <w:rPr>
          <w:bCs/>
        </w:rPr>
      </w:pPr>
      <w:r>
        <w:rPr>
          <w:bCs/>
        </w:rPr>
        <w:t xml:space="preserve">Απαιτούμε την άμεση ανακοίνωση σας για την παράταση της υποβολής Δηλώσεων Φορολογίας Εισοδήματος για το έτος 2020 μέχρι την 30 Σεπτεμβρίου 2021 </w:t>
      </w:r>
      <w:r w:rsidRPr="008C12C6">
        <w:rPr>
          <w:bCs/>
        </w:rPr>
        <w:t>παρέχοντας παράλληλα σε όλους τους υποβάλλοντες μέχρι την καταληκτική ημερομηνία το δικαίωμα της έκπτωσης (3%) μ</w:t>
      </w:r>
      <w:r w:rsidR="00074E5F">
        <w:rPr>
          <w:bCs/>
        </w:rPr>
        <w:t>ε την εφάπαξ εξόφληση του φόρου.</w:t>
      </w:r>
    </w:p>
    <w:p w:rsidR="008C12C6" w:rsidRDefault="008C12C6" w:rsidP="00400F7A">
      <w:pPr>
        <w:rPr>
          <w:bCs/>
        </w:rPr>
      </w:pPr>
    </w:p>
    <w:p w:rsidR="001062B0" w:rsidRPr="001062B0" w:rsidRDefault="001062B0" w:rsidP="00400F7A">
      <w:pPr>
        <w:rPr>
          <w:b/>
          <w:bCs/>
        </w:rPr>
      </w:pPr>
      <w:r w:rsidRPr="001062B0">
        <w:rPr>
          <w:b/>
          <w:bCs/>
        </w:rPr>
        <w:t>Με καλή συνεργασία, όλα γίνονται…</w:t>
      </w:r>
    </w:p>
    <w:p w:rsidR="001062B0" w:rsidRPr="00074E5F" w:rsidRDefault="001062B0" w:rsidP="00400F7A">
      <w:pPr>
        <w:rPr>
          <w:bCs/>
        </w:rPr>
      </w:pPr>
    </w:p>
    <w:p w:rsidR="00764AD4" w:rsidRDefault="00C6671B" w:rsidP="00400F7A">
      <w:pPr>
        <w:rPr>
          <w:bCs/>
        </w:rPr>
      </w:pPr>
      <w:r>
        <w:rPr>
          <w:bCs/>
        </w:rPr>
        <w:t>Με τιμή εκ τ</w:t>
      </w:r>
      <w:r w:rsidR="00764AD4">
        <w:rPr>
          <w:bCs/>
        </w:rPr>
        <w:t>ο</w:t>
      </w:r>
      <w:r>
        <w:rPr>
          <w:bCs/>
        </w:rPr>
        <w:t>υ</w:t>
      </w:r>
      <w:r w:rsidR="00764AD4">
        <w:rPr>
          <w:bCs/>
        </w:rPr>
        <w:t xml:space="preserve"> ΔΣ</w:t>
      </w:r>
    </w:p>
    <w:p w:rsidR="00C6671B" w:rsidRDefault="00C6671B" w:rsidP="00400F7A">
      <w:pPr>
        <w:rPr>
          <w:bCs/>
        </w:rPr>
      </w:pPr>
    </w:p>
    <w:p w:rsidR="00764AD4" w:rsidRDefault="00764AD4" w:rsidP="00400F7A">
      <w:pPr>
        <w:rPr>
          <w:bCs/>
        </w:rPr>
      </w:pPr>
      <w:proofErr w:type="spellStart"/>
      <w:r>
        <w:rPr>
          <w:bCs/>
        </w:rPr>
        <w:t>Μαυρόγιαννης</w:t>
      </w:r>
      <w:proofErr w:type="spellEnd"/>
      <w:r>
        <w:rPr>
          <w:bCs/>
        </w:rPr>
        <w:t xml:space="preserve"> Γεώργιος       Πρόεδρος</w:t>
      </w:r>
    </w:p>
    <w:p w:rsidR="00764AD4" w:rsidRDefault="00764AD4" w:rsidP="00400F7A">
      <w:pPr>
        <w:rPr>
          <w:bCs/>
        </w:rPr>
      </w:pPr>
      <w:proofErr w:type="spellStart"/>
      <w:r>
        <w:rPr>
          <w:bCs/>
        </w:rPr>
        <w:t>Τσαγκαρέλης</w:t>
      </w:r>
      <w:proofErr w:type="spellEnd"/>
      <w:r>
        <w:rPr>
          <w:bCs/>
        </w:rPr>
        <w:t xml:space="preserve"> Αντώνιος </w:t>
      </w:r>
      <w:r>
        <w:rPr>
          <w:bCs/>
        </w:rPr>
        <w:tab/>
        <w:t xml:space="preserve">        Αντιπρόεδρος</w:t>
      </w:r>
    </w:p>
    <w:p w:rsidR="00764AD4" w:rsidRDefault="00764AD4" w:rsidP="00400F7A">
      <w:pPr>
        <w:rPr>
          <w:bCs/>
        </w:rPr>
      </w:pPr>
      <w:proofErr w:type="spellStart"/>
      <w:r>
        <w:rPr>
          <w:bCs/>
        </w:rPr>
        <w:t>Ασκούνης</w:t>
      </w:r>
      <w:proofErr w:type="spellEnd"/>
      <w:r>
        <w:rPr>
          <w:bCs/>
        </w:rPr>
        <w:t xml:space="preserve"> Γεώργιος                Γραμματέας</w:t>
      </w:r>
    </w:p>
    <w:p w:rsidR="00764AD4" w:rsidRDefault="00764AD4" w:rsidP="00400F7A">
      <w:pPr>
        <w:rPr>
          <w:bCs/>
        </w:rPr>
      </w:pPr>
      <w:proofErr w:type="spellStart"/>
      <w:r>
        <w:rPr>
          <w:bCs/>
        </w:rPr>
        <w:t>Αλειφερόπουλος</w:t>
      </w:r>
      <w:proofErr w:type="spellEnd"/>
      <w:r>
        <w:rPr>
          <w:bCs/>
        </w:rPr>
        <w:t xml:space="preserve"> Γεώργιος   Ταμίας</w:t>
      </w:r>
    </w:p>
    <w:p w:rsidR="00764AD4" w:rsidRPr="00400F7A" w:rsidRDefault="00764AD4" w:rsidP="00400F7A">
      <w:pPr>
        <w:rPr>
          <w:bCs/>
        </w:rPr>
      </w:pPr>
      <w:proofErr w:type="spellStart"/>
      <w:r>
        <w:rPr>
          <w:bCs/>
        </w:rPr>
        <w:t>Χαρβάτης</w:t>
      </w:r>
      <w:proofErr w:type="spellEnd"/>
      <w:r>
        <w:rPr>
          <w:bCs/>
        </w:rPr>
        <w:t xml:space="preserve"> Χρήστος                  Μέλος </w:t>
      </w:r>
      <w:r>
        <w:rPr>
          <w:bCs/>
        </w:rPr>
        <w:tab/>
      </w:r>
    </w:p>
    <w:sectPr w:rsidR="00764AD4" w:rsidRPr="00400F7A" w:rsidSect="008021FE"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732199"/>
    <w:rsid w:val="00074E5F"/>
    <w:rsid w:val="000C66B8"/>
    <w:rsid w:val="001062B0"/>
    <w:rsid w:val="00162C68"/>
    <w:rsid w:val="001A485B"/>
    <w:rsid w:val="001D159C"/>
    <w:rsid w:val="001F1CBE"/>
    <w:rsid w:val="00201B6F"/>
    <w:rsid w:val="00221D2D"/>
    <w:rsid w:val="002B1051"/>
    <w:rsid w:val="002B31ED"/>
    <w:rsid w:val="002E7311"/>
    <w:rsid w:val="002F02C0"/>
    <w:rsid w:val="00400F7A"/>
    <w:rsid w:val="00403F14"/>
    <w:rsid w:val="004C42DC"/>
    <w:rsid w:val="005010FE"/>
    <w:rsid w:val="005F0BF1"/>
    <w:rsid w:val="00732199"/>
    <w:rsid w:val="00764AD4"/>
    <w:rsid w:val="007E0535"/>
    <w:rsid w:val="007E0CA1"/>
    <w:rsid w:val="007F689B"/>
    <w:rsid w:val="008021FE"/>
    <w:rsid w:val="00805025"/>
    <w:rsid w:val="00872732"/>
    <w:rsid w:val="008A6F4E"/>
    <w:rsid w:val="008C12C6"/>
    <w:rsid w:val="008E7CE2"/>
    <w:rsid w:val="00943588"/>
    <w:rsid w:val="00956A4E"/>
    <w:rsid w:val="009C39F5"/>
    <w:rsid w:val="009E2CAA"/>
    <w:rsid w:val="00AC1BCE"/>
    <w:rsid w:val="00BD28D6"/>
    <w:rsid w:val="00BF0DFB"/>
    <w:rsid w:val="00C47994"/>
    <w:rsid w:val="00C6671B"/>
    <w:rsid w:val="00C67954"/>
    <w:rsid w:val="00CA2D3A"/>
    <w:rsid w:val="00D74AE7"/>
    <w:rsid w:val="00E16A74"/>
    <w:rsid w:val="00E542E3"/>
    <w:rsid w:val="00E60A39"/>
    <w:rsid w:val="00E91C17"/>
    <w:rsid w:val="00ED4C72"/>
    <w:rsid w:val="00FF7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8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432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2021-09-04T09:40:00Z</dcterms:created>
  <dcterms:modified xsi:type="dcterms:W3CDTF">2021-09-05T08:32:00Z</dcterms:modified>
</cp:coreProperties>
</file>